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9159" w14:textId="77777777" w:rsidR="00CF1133" w:rsidRDefault="00CF1133" w:rsidP="00834DF7">
      <w:pPr>
        <w:ind w:left="-710" w:firstLine="695"/>
        <w:jc w:val="both"/>
        <w:rPr>
          <w:b/>
          <w:bCs/>
        </w:rPr>
      </w:pPr>
    </w:p>
    <w:p w14:paraId="04FDF4DA" w14:textId="77777777" w:rsidR="00CF1133" w:rsidRDefault="00844AEA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14:paraId="1DA709DE" w14:textId="77777777" w:rsidR="00BE3AA8" w:rsidRDefault="00BE3AA8" w:rsidP="00834DF7">
      <w:pPr>
        <w:ind w:left="-710" w:firstLine="695"/>
        <w:jc w:val="both"/>
        <w:rPr>
          <w:b/>
          <w:bCs/>
        </w:rPr>
      </w:pPr>
    </w:p>
    <w:p w14:paraId="2C3245BE" w14:textId="77777777" w:rsidR="00BF42FF" w:rsidRDefault="00844AEA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1FAA576D" w14:textId="77777777" w:rsidR="00CF1133" w:rsidRPr="00BC4466" w:rsidRDefault="00CF1133" w:rsidP="00834DF7">
      <w:pPr>
        <w:spacing w:after="0" w:line="256" w:lineRule="auto"/>
        <w:ind w:left="0" w:firstLine="0"/>
        <w:jc w:val="both"/>
        <w:rPr>
          <w:b/>
          <w:bCs/>
        </w:rPr>
      </w:pPr>
    </w:p>
    <w:p w14:paraId="64E8BC6C" w14:textId="77777777" w:rsidR="00BC4466" w:rsidRPr="00BC4466" w:rsidRDefault="00844AEA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 w:rsidR="00390D8B">
        <w:rPr>
          <w:b/>
        </w:rPr>
        <w:t>NO</w:t>
      </w:r>
    </w:p>
    <w:p w14:paraId="4F91748B" w14:textId="77777777" w:rsidR="00BC4466" w:rsidRDefault="00BC4466" w:rsidP="00834DF7">
      <w:pPr>
        <w:spacing w:after="0" w:line="256" w:lineRule="auto"/>
        <w:ind w:left="0" w:firstLine="0"/>
        <w:jc w:val="both"/>
      </w:pPr>
    </w:p>
    <w:p w14:paraId="1A30D543" w14:textId="77777777" w:rsidR="00A3358A" w:rsidRDefault="00844AEA" w:rsidP="00834DF7">
      <w:pPr>
        <w:jc w:val="both"/>
      </w:pPr>
      <w:r w:rsidRPr="00B959D4">
        <w:rPr>
          <w:b/>
        </w:rPr>
        <w:t>Date:</w:t>
      </w:r>
      <w:r>
        <w:t xml:space="preserve"> </w:t>
      </w:r>
      <w:r w:rsidR="00BF42FF">
        <w:fldChar w:fldCharType="begin"/>
      </w:r>
      <w:r>
        <w:instrText xml:space="preserve"> DOCPROPERTY  MeetingDate  \* MERGEFORMAT </w:instrText>
      </w:r>
      <w:r w:rsidR="00BF42FF">
        <w:fldChar w:fldCharType="separate"/>
      </w:r>
      <w:r w:rsidR="00BF42FF">
        <w:t>Monday, 6 September 2021</w:t>
      </w:r>
      <w:r w:rsidR="00BF42FF">
        <w:fldChar w:fldCharType="end"/>
      </w:r>
    </w:p>
    <w:p w14:paraId="5E7219DE" w14:textId="77777777" w:rsidR="00312FC6" w:rsidRDefault="00312FC6" w:rsidP="00834DF7">
      <w:pPr>
        <w:jc w:val="both"/>
      </w:pPr>
    </w:p>
    <w:p w14:paraId="5A575222" w14:textId="77777777" w:rsidR="00BF42FF" w:rsidRPr="00BF42FF" w:rsidRDefault="00844AEA" w:rsidP="0034699C">
      <w:pPr>
        <w:jc w:val="both"/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Innovation Plan Refresh</w:t>
      </w:r>
      <w:r w:rsidRPr="00BF42FF">
        <w:rPr>
          <w:b/>
          <w:color w:val="auto"/>
        </w:rPr>
        <w:fldChar w:fldCharType="end"/>
      </w:r>
    </w:p>
    <w:p w14:paraId="62F6BF30" w14:textId="77777777" w:rsidR="00D7480F" w:rsidRDefault="00D7480F" w:rsidP="00834DF7">
      <w:pPr>
        <w:spacing w:after="0" w:line="256" w:lineRule="auto"/>
        <w:ind w:left="0" w:firstLine="0"/>
        <w:jc w:val="both"/>
      </w:pPr>
    </w:p>
    <w:p w14:paraId="2F11704D" w14:textId="77777777" w:rsidR="00BF42FF" w:rsidRPr="00F41096" w:rsidRDefault="00844AEA" w:rsidP="00BF42FF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Matt Wright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14:paraId="4B0E07F9" w14:textId="77777777" w:rsidR="00BF42FF" w:rsidRPr="002B3CC5" w:rsidRDefault="00844AEA" w:rsidP="00BF42FF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Matthew.Wright@lancashirelep.co.uk</w:t>
      </w:r>
      <w:r>
        <w:rPr>
          <w:b/>
        </w:rPr>
        <w:fldChar w:fldCharType="end"/>
      </w:r>
    </w:p>
    <w:p w14:paraId="7454B8AA" w14:textId="77777777" w:rsidR="002B3CC5" w:rsidRDefault="002B3CC5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5651C" w14:paraId="65D03F77" w14:textId="77777777" w:rsidTr="008B5354">
        <w:tc>
          <w:tcPr>
            <w:tcW w:w="9180" w:type="dxa"/>
          </w:tcPr>
          <w:p w14:paraId="713D5075" w14:textId="77777777" w:rsidR="002B3CC5" w:rsidRDefault="002B3CC5" w:rsidP="00834DF7">
            <w:pPr>
              <w:pStyle w:val="Header"/>
              <w:jc w:val="both"/>
            </w:pPr>
          </w:p>
          <w:p w14:paraId="58449EB3" w14:textId="77777777" w:rsidR="00390D8B" w:rsidRPr="002B3CC5" w:rsidRDefault="00844AEA" w:rsidP="00390D8B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14:paraId="5B891F27" w14:textId="77777777" w:rsidR="00390D8B" w:rsidRDefault="00390D8B" w:rsidP="00390D8B">
            <w:pPr>
              <w:jc w:val="both"/>
              <w:rPr>
                <w:color w:val="auto"/>
              </w:rPr>
            </w:pPr>
          </w:p>
          <w:p w14:paraId="48756B31" w14:textId="2061B318" w:rsidR="00307CE7" w:rsidRDefault="00844AEA" w:rsidP="00390D8B">
            <w:pPr>
              <w:ind w:left="32" w:hanging="3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There will be a </w:t>
            </w:r>
            <w:r w:rsidR="00307CE7">
              <w:rPr>
                <w:color w:val="auto"/>
              </w:rPr>
              <w:t xml:space="preserve">verbal report to the Board </w:t>
            </w:r>
            <w:r>
              <w:rPr>
                <w:color w:val="auto"/>
              </w:rPr>
              <w:t>which</w:t>
            </w:r>
            <w:r w:rsidR="00307CE7">
              <w:rPr>
                <w:color w:val="auto"/>
              </w:rPr>
              <w:t xml:space="preserve"> will</w:t>
            </w:r>
            <w:r>
              <w:rPr>
                <w:color w:val="auto"/>
              </w:rPr>
              <w:t xml:space="preserve"> </w:t>
            </w:r>
            <w:r w:rsidR="00307CE7">
              <w:rPr>
                <w:color w:val="auto"/>
              </w:rPr>
              <w:t xml:space="preserve">update members on </w:t>
            </w:r>
            <w:r>
              <w:rPr>
                <w:color w:val="auto"/>
              </w:rPr>
              <w:t xml:space="preserve">the next stages in refreshing the Lancashire Innovation Plan. </w:t>
            </w:r>
            <w:r>
              <w:rPr>
                <w:color w:val="auto"/>
              </w:rPr>
              <w:t xml:space="preserve">The separate agenda item on the current innovation landscape provides information on </w:t>
            </w:r>
            <w:r>
              <w:rPr>
                <w:color w:val="auto"/>
              </w:rPr>
              <w:t>Lancashire's position</w:t>
            </w:r>
            <w:r>
              <w:rPr>
                <w:color w:val="auto"/>
              </w:rPr>
              <w:t xml:space="preserve"> in relation to the national issues and linkages. </w:t>
            </w:r>
          </w:p>
          <w:p w14:paraId="5B9E0074" w14:textId="77777777" w:rsidR="00307CE7" w:rsidRDefault="00307CE7" w:rsidP="00390D8B">
            <w:pPr>
              <w:ind w:left="32" w:hanging="32"/>
              <w:jc w:val="both"/>
              <w:rPr>
                <w:color w:val="auto"/>
              </w:rPr>
            </w:pPr>
          </w:p>
          <w:p w14:paraId="5784512F" w14:textId="77777777" w:rsidR="00307CE7" w:rsidRDefault="00844AEA" w:rsidP="00390D8B">
            <w:pPr>
              <w:ind w:left="32" w:hanging="32"/>
              <w:jc w:val="both"/>
              <w:rPr>
                <w:color w:val="auto"/>
              </w:rPr>
            </w:pPr>
            <w:r>
              <w:rPr>
                <w:color w:val="auto"/>
              </w:rPr>
              <w:t>The planned workshops in Sept</w:t>
            </w:r>
            <w:r>
              <w:rPr>
                <w:color w:val="auto"/>
              </w:rPr>
              <w:t>ember and October for Board members will enable the Innovation Plan refresh to be mapped out.</w:t>
            </w:r>
          </w:p>
          <w:p w14:paraId="0A2B5943" w14:textId="77777777" w:rsidR="00307CE7" w:rsidRDefault="00307CE7" w:rsidP="00390D8B">
            <w:pPr>
              <w:ind w:left="32" w:hanging="32"/>
              <w:jc w:val="both"/>
              <w:rPr>
                <w:color w:val="auto"/>
              </w:rPr>
            </w:pPr>
          </w:p>
          <w:p w14:paraId="3C0C0302" w14:textId="70273027" w:rsidR="00390D8B" w:rsidRDefault="00844AEA" w:rsidP="00390D8B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14:paraId="33DC28E3" w14:textId="77777777" w:rsidR="00390D8B" w:rsidRDefault="00390D8B" w:rsidP="00390D8B">
            <w:pPr>
              <w:jc w:val="both"/>
            </w:pPr>
          </w:p>
          <w:p w14:paraId="2019590B" w14:textId="130D55C6" w:rsidR="00390D8B" w:rsidRPr="00844AEA" w:rsidRDefault="00844AEA" w:rsidP="00844AEA">
            <w:pPr>
              <w:ind w:left="0" w:firstLine="0"/>
              <w:rPr>
                <w:color w:val="auto"/>
              </w:rPr>
            </w:pPr>
            <w:r w:rsidRPr="00844AEA">
              <w:rPr>
                <w:color w:val="auto"/>
              </w:rPr>
              <w:t xml:space="preserve">To </w:t>
            </w:r>
            <w:r w:rsidR="00307CE7" w:rsidRPr="00844AEA">
              <w:rPr>
                <w:color w:val="auto"/>
              </w:rPr>
              <w:t xml:space="preserve">receive </w:t>
            </w:r>
            <w:r>
              <w:rPr>
                <w:color w:val="auto"/>
              </w:rPr>
              <w:t>the</w:t>
            </w:r>
            <w:r w:rsidRPr="00844AEA">
              <w:rPr>
                <w:color w:val="auto"/>
              </w:rPr>
              <w:t xml:space="preserve"> report and presentation on the</w:t>
            </w:r>
            <w:r w:rsidR="00307CE7" w:rsidRPr="00844AEA">
              <w:rPr>
                <w:color w:val="auto"/>
              </w:rPr>
              <w:t xml:space="preserve"> next stages for updating the Lancashire Innovation Plan</w:t>
            </w:r>
            <w:r>
              <w:rPr>
                <w:color w:val="auto"/>
              </w:rPr>
              <w:t>.</w:t>
            </w:r>
          </w:p>
          <w:p w14:paraId="0779C6E7" w14:textId="77777777" w:rsidR="002B3CC5" w:rsidRDefault="002B3CC5" w:rsidP="0034699C">
            <w:pPr>
              <w:ind w:left="360" w:firstLine="0"/>
            </w:pPr>
          </w:p>
        </w:tc>
      </w:tr>
    </w:tbl>
    <w:p w14:paraId="011FB73D" w14:textId="77777777" w:rsidR="002B3CC5" w:rsidRDefault="002B3CC5" w:rsidP="00834DF7">
      <w:pPr>
        <w:pStyle w:val="Header"/>
        <w:jc w:val="both"/>
      </w:pPr>
    </w:p>
    <w:p w14:paraId="0450B0C8" w14:textId="77777777" w:rsidR="00A3358A" w:rsidRDefault="00844AEA" w:rsidP="001F5E96">
      <w:pPr>
        <w:ind w:left="0" w:firstLine="0"/>
        <w:jc w:val="both"/>
        <w:rPr>
          <w:b/>
        </w:rPr>
      </w:pPr>
      <w:r>
        <w:rPr>
          <w:b/>
        </w:rPr>
        <w:t xml:space="preserve">Background and Advice </w:t>
      </w:r>
    </w:p>
    <w:p w14:paraId="269A95FD" w14:textId="77777777" w:rsidR="001079EF" w:rsidRDefault="001079EF" w:rsidP="001079EF">
      <w:pPr>
        <w:ind w:left="0" w:firstLine="0"/>
      </w:pPr>
    </w:p>
    <w:p w14:paraId="1378E0A2" w14:textId="77777777" w:rsidR="00F276B1" w:rsidRPr="0034699C" w:rsidRDefault="00844AEA" w:rsidP="00F276B1">
      <w:pPr>
        <w:spacing w:after="160" w:line="259" w:lineRule="auto"/>
        <w:ind w:left="0" w:firstLine="0"/>
        <w:rPr>
          <w:color w:val="auto"/>
          <w:lang w:eastAsia="en-US"/>
        </w:rPr>
      </w:pPr>
      <w:r w:rsidRPr="0034699C">
        <w:rPr>
          <w:color w:val="auto"/>
          <w:lang w:eastAsia="en-US"/>
        </w:rPr>
        <w:t xml:space="preserve">The current </w:t>
      </w:r>
      <w:r w:rsidRPr="0034699C">
        <w:rPr>
          <w:b/>
          <w:color w:val="auto"/>
          <w:lang w:eastAsia="en-US"/>
        </w:rPr>
        <w:t>Lancashire Innovation Plan</w:t>
      </w:r>
      <w:r w:rsidRPr="0034699C">
        <w:rPr>
          <w:color w:val="auto"/>
          <w:lang w:eastAsia="en-US"/>
        </w:rPr>
        <w:t xml:space="preserve"> was developed in 2017 to align with the previous governments emerging National Industrial Strategy with a strong emphasis on innovation as a driver of productivity, noting both the region and county lagging behind in productivity.</w:t>
      </w:r>
    </w:p>
    <w:p w14:paraId="1F4E5289" w14:textId="77777777" w:rsidR="00F276B1" w:rsidRPr="0034699C" w:rsidRDefault="00844AEA" w:rsidP="00F276B1">
      <w:pPr>
        <w:spacing w:after="160" w:line="259" w:lineRule="auto"/>
        <w:ind w:left="0" w:firstLine="0"/>
        <w:rPr>
          <w:color w:val="auto"/>
          <w:lang w:eastAsia="en-US"/>
        </w:rPr>
      </w:pPr>
      <w:r w:rsidRPr="0034699C">
        <w:rPr>
          <w:color w:val="auto"/>
          <w:lang w:eastAsia="en-US"/>
        </w:rPr>
        <w:t xml:space="preserve">The plan also evidenced </w:t>
      </w:r>
      <w:r w:rsidRPr="0034699C">
        <w:rPr>
          <w:color w:val="auto"/>
          <w:lang w:eastAsia="en-US"/>
        </w:rPr>
        <w:t>that innovative businesses grow faster and make up more resilient economies with a stronger international outlook and highlighted the main sectors and key assets requiring support in Lancashire.</w:t>
      </w:r>
    </w:p>
    <w:p w14:paraId="1AC127A4" w14:textId="77777777" w:rsidR="00F276B1" w:rsidRPr="0034699C" w:rsidRDefault="00844AEA" w:rsidP="00F276B1">
      <w:pPr>
        <w:spacing w:after="160" w:line="259" w:lineRule="auto"/>
        <w:ind w:left="0" w:firstLine="0"/>
        <w:rPr>
          <w:color w:val="auto"/>
          <w:lang w:eastAsia="en-US"/>
        </w:rPr>
      </w:pPr>
      <w:r w:rsidRPr="0034699C">
        <w:rPr>
          <w:color w:val="auto"/>
          <w:lang w:eastAsia="en-US"/>
        </w:rPr>
        <w:t xml:space="preserve">It provided a route map for innovation and the evidence base </w:t>
      </w:r>
      <w:r w:rsidRPr="0034699C">
        <w:rPr>
          <w:color w:val="auto"/>
          <w:lang w:eastAsia="en-US"/>
        </w:rPr>
        <w:t>for five strategic aims with the objective to set a direction of travel with a LEP-led partnership approach by setting up an Innovation Board.</w:t>
      </w:r>
    </w:p>
    <w:p w14:paraId="7F1A7832" w14:textId="77777777" w:rsidR="00F276B1" w:rsidRPr="00564683" w:rsidRDefault="00844AEA" w:rsidP="00F276B1">
      <w:pPr>
        <w:ind w:left="0" w:firstLine="0"/>
      </w:pPr>
      <w:r w:rsidRPr="00564683">
        <w:rPr>
          <w:color w:val="auto"/>
          <w:lang w:eastAsia="en-US"/>
        </w:rPr>
        <w:lastRenderedPageBreak/>
        <w:t>It did however emphasise the need to be flexible and indicated that global change may require a refresh and it re</w:t>
      </w:r>
      <w:r w:rsidRPr="00564683">
        <w:rPr>
          <w:color w:val="auto"/>
          <w:lang w:eastAsia="en-US"/>
        </w:rPr>
        <w:t>cognised the need for deeper dives as the Innovation Board developed</w:t>
      </w:r>
      <w:r w:rsidR="00564683">
        <w:rPr>
          <w:color w:val="auto"/>
          <w:lang w:eastAsia="en-US"/>
        </w:rPr>
        <w:t>.</w:t>
      </w:r>
    </w:p>
    <w:p w14:paraId="32C81680" w14:textId="77777777" w:rsidR="00A613A0" w:rsidRDefault="00844AEA" w:rsidP="007F7B7E">
      <w:pPr>
        <w:spacing w:line="250" w:lineRule="auto"/>
        <w:ind w:left="0" w:firstLine="0"/>
        <w:jc w:val="both"/>
      </w:pPr>
      <w:r>
        <w:t xml:space="preserve"> </w:t>
      </w:r>
    </w:p>
    <w:p w14:paraId="41140A63" w14:textId="77777777" w:rsidR="00B959D4" w:rsidRPr="00ED571D" w:rsidRDefault="00844AEA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14:paraId="38DF424B" w14:textId="77777777" w:rsidR="00B959D4" w:rsidRPr="00ED571D" w:rsidRDefault="00B959D4" w:rsidP="007F7B7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85651C" w14:paraId="7D41D47E" w14:textId="77777777" w:rsidTr="00331DDF">
        <w:tc>
          <w:tcPr>
            <w:tcW w:w="3510" w:type="dxa"/>
          </w:tcPr>
          <w:p w14:paraId="67FF1847" w14:textId="77777777" w:rsidR="00B959D4" w:rsidRPr="00ED571D" w:rsidRDefault="00844AEA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14:paraId="40533E40" w14:textId="77777777" w:rsidR="00B959D4" w:rsidRPr="00ED571D" w:rsidRDefault="00844AEA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14:paraId="5487EAA6" w14:textId="77777777" w:rsidR="00B959D4" w:rsidRPr="00ED571D" w:rsidRDefault="00844AEA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85651C" w14:paraId="4CA7900E" w14:textId="77777777" w:rsidTr="00331DDF">
        <w:tc>
          <w:tcPr>
            <w:tcW w:w="3510" w:type="dxa"/>
          </w:tcPr>
          <w:p w14:paraId="6181DF15" w14:textId="3472C914" w:rsidR="00B959D4" w:rsidRPr="00ED571D" w:rsidRDefault="00844AEA" w:rsidP="0034699C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4E580577" w14:textId="77777777" w:rsidR="00B959D4" w:rsidRPr="00ED571D" w:rsidRDefault="00B959D4" w:rsidP="00834DF7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14:paraId="21D68218" w14:textId="77777777" w:rsidR="00B959D4" w:rsidRPr="00ED571D" w:rsidRDefault="00B959D4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14:paraId="3D49A0B8" w14:textId="77777777" w:rsidR="00B959D4" w:rsidRPr="00ED571D" w:rsidRDefault="00B959D4" w:rsidP="00834DF7">
            <w:pPr>
              <w:jc w:val="both"/>
              <w:rPr>
                <w:color w:val="auto"/>
              </w:rPr>
            </w:pPr>
          </w:p>
        </w:tc>
      </w:tr>
      <w:tr w:rsidR="0085651C" w14:paraId="6658060C" w14:textId="77777777" w:rsidTr="00331DDF">
        <w:trPr>
          <w:cantSplit/>
        </w:trPr>
        <w:tc>
          <w:tcPr>
            <w:tcW w:w="9180" w:type="dxa"/>
            <w:gridSpan w:val="3"/>
          </w:tcPr>
          <w:p w14:paraId="7C30D25A" w14:textId="77777777" w:rsidR="00B959D4" w:rsidRPr="00ED571D" w:rsidRDefault="00844AEA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14:paraId="1E5E6E40" w14:textId="77777777" w:rsidR="00BF42FF" w:rsidRPr="00ED571D" w:rsidRDefault="00844AEA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27B859C1" w14:textId="77777777" w:rsidR="00B959D4" w:rsidRPr="00B4177E" w:rsidRDefault="00B959D4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14:paraId="59ECD865" w14:textId="77777777" w:rsidR="00B959D4" w:rsidRDefault="00B959D4" w:rsidP="00834DF7">
      <w:pPr>
        <w:jc w:val="both"/>
      </w:pPr>
    </w:p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E8DE" w14:textId="77777777" w:rsidR="00000000" w:rsidRDefault="00844AEA">
      <w:pPr>
        <w:spacing w:after="0" w:line="240" w:lineRule="auto"/>
      </w:pPr>
      <w:r>
        <w:separator/>
      </w:r>
    </w:p>
  </w:endnote>
  <w:endnote w:type="continuationSeparator" w:id="0">
    <w:p w14:paraId="0667FDCE" w14:textId="77777777" w:rsidR="00000000" w:rsidRDefault="008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72F4" w14:textId="77777777" w:rsidR="00000000" w:rsidRDefault="00844AEA">
      <w:pPr>
        <w:spacing w:after="0" w:line="240" w:lineRule="auto"/>
      </w:pPr>
      <w:r>
        <w:separator/>
      </w:r>
    </w:p>
  </w:footnote>
  <w:footnote w:type="continuationSeparator" w:id="0">
    <w:p w14:paraId="204FC407" w14:textId="77777777" w:rsidR="00000000" w:rsidRDefault="0084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8824" w14:textId="77777777" w:rsidR="00CF1133" w:rsidRDefault="00844A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2A9A2" wp14:editId="0FF2837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84F"/>
    <w:multiLevelType w:val="hybridMultilevel"/>
    <w:tmpl w:val="2E90B194"/>
    <w:lvl w:ilvl="0" w:tplc="B6E03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CAB42C" w:tentative="1">
      <w:start w:val="1"/>
      <w:numFmt w:val="lowerLetter"/>
      <w:lvlText w:val="%2."/>
      <w:lvlJc w:val="left"/>
      <w:pPr>
        <w:ind w:left="1440" w:hanging="360"/>
      </w:pPr>
    </w:lvl>
    <w:lvl w:ilvl="2" w:tplc="865AB9E8" w:tentative="1">
      <w:start w:val="1"/>
      <w:numFmt w:val="lowerRoman"/>
      <w:lvlText w:val="%3."/>
      <w:lvlJc w:val="right"/>
      <w:pPr>
        <w:ind w:left="2160" w:hanging="180"/>
      </w:pPr>
    </w:lvl>
    <w:lvl w:ilvl="3" w:tplc="744059C2" w:tentative="1">
      <w:start w:val="1"/>
      <w:numFmt w:val="decimal"/>
      <w:lvlText w:val="%4."/>
      <w:lvlJc w:val="left"/>
      <w:pPr>
        <w:ind w:left="2880" w:hanging="360"/>
      </w:pPr>
    </w:lvl>
    <w:lvl w:ilvl="4" w:tplc="FCBC3CB6" w:tentative="1">
      <w:start w:val="1"/>
      <w:numFmt w:val="lowerLetter"/>
      <w:lvlText w:val="%5."/>
      <w:lvlJc w:val="left"/>
      <w:pPr>
        <w:ind w:left="3600" w:hanging="360"/>
      </w:pPr>
    </w:lvl>
    <w:lvl w:ilvl="5" w:tplc="767E2B34" w:tentative="1">
      <w:start w:val="1"/>
      <w:numFmt w:val="lowerRoman"/>
      <w:lvlText w:val="%6."/>
      <w:lvlJc w:val="right"/>
      <w:pPr>
        <w:ind w:left="4320" w:hanging="180"/>
      </w:pPr>
    </w:lvl>
    <w:lvl w:ilvl="6" w:tplc="BA4C7894" w:tentative="1">
      <w:start w:val="1"/>
      <w:numFmt w:val="decimal"/>
      <w:lvlText w:val="%7."/>
      <w:lvlJc w:val="left"/>
      <w:pPr>
        <w:ind w:left="5040" w:hanging="360"/>
      </w:pPr>
    </w:lvl>
    <w:lvl w:ilvl="7" w:tplc="587E5006" w:tentative="1">
      <w:start w:val="1"/>
      <w:numFmt w:val="lowerLetter"/>
      <w:lvlText w:val="%8."/>
      <w:lvlJc w:val="left"/>
      <w:pPr>
        <w:ind w:left="5760" w:hanging="360"/>
      </w:pPr>
    </w:lvl>
    <w:lvl w:ilvl="8" w:tplc="8DA6B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D12"/>
    <w:multiLevelType w:val="hybridMultilevel"/>
    <w:tmpl w:val="01823A7C"/>
    <w:lvl w:ilvl="0" w:tplc="3370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AB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A5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3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A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A1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CE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41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04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90E08A7A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CD001F0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446C8F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FF27E0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ABFA11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BD410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1A70C3F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040A04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A3CB00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233975"/>
    <w:multiLevelType w:val="hybridMultilevel"/>
    <w:tmpl w:val="F684D966"/>
    <w:lvl w:ilvl="0" w:tplc="6142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45E6C" w:tentative="1">
      <w:start w:val="1"/>
      <w:numFmt w:val="lowerLetter"/>
      <w:lvlText w:val="%2."/>
      <w:lvlJc w:val="left"/>
      <w:pPr>
        <w:ind w:left="1440" w:hanging="360"/>
      </w:pPr>
    </w:lvl>
    <w:lvl w:ilvl="2" w:tplc="DCB0E0D4" w:tentative="1">
      <w:start w:val="1"/>
      <w:numFmt w:val="lowerRoman"/>
      <w:lvlText w:val="%3."/>
      <w:lvlJc w:val="right"/>
      <w:pPr>
        <w:ind w:left="2160" w:hanging="180"/>
      </w:pPr>
    </w:lvl>
    <w:lvl w:ilvl="3" w:tplc="A3521F68" w:tentative="1">
      <w:start w:val="1"/>
      <w:numFmt w:val="decimal"/>
      <w:lvlText w:val="%4."/>
      <w:lvlJc w:val="left"/>
      <w:pPr>
        <w:ind w:left="2880" w:hanging="360"/>
      </w:pPr>
    </w:lvl>
    <w:lvl w:ilvl="4" w:tplc="3DEE3E6E" w:tentative="1">
      <w:start w:val="1"/>
      <w:numFmt w:val="lowerLetter"/>
      <w:lvlText w:val="%5."/>
      <w:lvlJc w:val="left"/>
      <w:pPr>
        <w:ind w:left="3600" w:hanging="360"/>
      </w:pPr>
    </w:lvl>
    <w:lvl w:ilvl="5" w:tplc="6674F3A2" w:tentative="1">
      <w:start w:val="1"/>
      <w:numFmt w:val="lowerRoman"/>
      <w:lvlText w:val="%6."/>
      <w:lvlJc w:val="right"/>
      <w:pPr>
        <w:ind w:left="4320" w:hanging="180"/>
      </w:pPr>
    </w:lvl>
    <w:lvl w:ilvl="6" w:tplc="4D040774" w:tentative="1">
      <w:start w:val="1"/>
      <w:numFmt w:val="decimal"/>
      <w:lvlText w:val="%7."/>
      <w:lvlJc w:val="left"/>
      <w:pPr>
        <w:ind w:left="5040" w:hanging="360"/>
      </w:pPr>
    </w:lvl>
    <w:lvl w:ilvl="7" w:tplc="6D048C38" w:tentative="1">
      <w:start w:val="1"/>
      <w:numFmt w:val="lowerLetter"/>
      <w:lvlText w:val="%8."/>
      <w:lvlJc w:val="left"/>
      <w:pPr>
        <w:ind w:left="5760" w:hanging="360"/>
      </w:pPr>
    </w:lvl>
    <w:lvl w:ilvl="8" w:tplc="DEE80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6" w15:restartNumberingAfterBreak="0">
    <w:nsid w:val="6A522067"/>
    <w:multiLevelType w:val="hybridMultilevel"/>
    <w:tmpl w:val="BDB8AE90"/>
    <w:lvl w:ilvl="0" w:tplc="474215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880A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E5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1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C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C7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9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1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63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7B"/>
    <w:rsid w:val="001079EF"/>
    <w:rsid w:val="0011088A"/>
    <w:rsid w:val="00182094"/>
    <w:rsid w:val="001D75F3"/>
    <w:rsid w:val="001F5E96"/>
    <w:rsid w:val="0022752E"/>
    <w:rsid w:val="002B3CC5"/>
    <w:rsid w:val="00307CE7"/>
    <w:rsid w:val="00312FC6"/>
    <w:rsid w:val="0034699C"/>
    <w:rsid w:val="00390D8B"/>
    <w:rsid w:val="0042517B"/>
    <w:rsid w:val="004E671D"/>
    <w:rsid w:val="00564683"/>
    <w:rsid w:val="005F5FE2"/>
    <w:rsid w:val="00636008"/>
    <w:rsid w:val="006F535D"/>
    <w:rsid w:val="007C722B"/>
    <w:rsid w:val="007F7B7E"/>
    <w:rsid w:val="00834DF7"/>
    <w:rsid w:val="00844AEA"/>
    <w:rsid w:val="0085651C"/>
    <w:rsid w:val="008B0264"/>
    <w:rsid w:val="00993BAE"/>
    <w:rsid w:val="00A3358A"/>
    <w:rsid w:val="00A613A0"/>
    <w:rsid w:val="00B4177E"/>
    <w:rsid w:val="00B959D4"/>
    <w:rsid w:val="00BC4466"/>
    <w:rsid w:val="00BE3AA8"/>
    <w:rsid w:val="00BF42FF"/>
    <w:rsid w:val="00C74330"/>
    <w:rsid w:val="00CB20CD"/>
    <w:rsid w:val="00CF1133"/>
    <w:rsid w:val="00D6369D"/>
    <w:rsid w:val="00D7480F"/>
    <w:rsid w:val="00E0114C"/>
    <w:rsid w:val="00EB458D"/>
    <w:rsid w:val="00EB4C2F"/>
    <w:rsid w:val="00ED571D"/>
    <w:rsid w:val="00F276B1"/>
    <w:rsid w:val="00F41096"/>
    <w:rsid w:val="00F76A06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921"/>
  <w15:docId w15:val="{BA8F7496-B8B0-4329-8FCF-3610046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CF71-61CE-467B-B483-AD7BFEB0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2</cp:revision>
  <dcterms:created xsi:type="dcterms:W3CDTF">2021-08-27T09:33:00Z</dcterms:created>
  <dcterms:modified xsi:type="dcterms:W3CDTF">2021-08-27T09:33:00Z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Innovation Plan Refresh</vt:lpwstr>
  </property>
  <property fmtid="{D5CDD505-2E9C-101B-9397-08002B2CF9AE}" pid="4" name="LeadOfficer">
    <vt:lpwstr>Matt Wright</vt:lpwstr>
  </property>
  <property fmtid="{D5CDD505-2E9C-101B-9397-08002B2CF9AE}" pid="5" name="LeadOfficerEmail">
    <vt:lpwstr>Matthew.Wright@lancashirelep.co.uk</vt:lpwstr>
  </property>
  <property fmtid="{D5CDD505-2E9C-101B-9397-08002B2CF9AE}" pid="6" name="LeadOfficerTel">
    <vt:lpwstr/>
  </property>
  <property fmtid="{D5CDD505-2E9C-101B-9397-08002B2CF9AE}" pid="7" name="MeetingDate">
    <vt:lpwstr>Monday, 6 September 2021</vt:lpwstr>
  </property>
</Properties>
</file>